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449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Сеченова М.Ю.,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Сеченова Максима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Style w:val="cat-UserDefinedgrp-2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официально нетрудоустроенного,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Сеченов М.Ю.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18810586251020041409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Сеченов М.Ю.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оплатил </w:t>
      </w:r>
      <w:r>
        <w:rPr>
          <w:rFonts w:ascii="Times New Roman" w:eastAsia="Times New Roman" w:hAnsi="Times New Roman" w:cs="Times New Roman"/>
        </w:rPr>
        <w:t>через судебных приставов.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18810586251020041409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86хм700915 от 22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18810586251020041409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карточки учета транспортного средства, копией выписки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05.02.2026</w:t>
      </w:r>
      <w:r>
        <w:rPr>
          <w:rFonts w:ascii="Times New Roman" w:eastAsia="Times New Roman" w:hAnsi="Times New Roman" w:cs="Times New Roman"/>
        </w:rPr>
        <w:t>, то есть,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Сеченова Максима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0412365400725004492620172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